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1B3D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837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1B3DB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 сентября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урока по теме </w:t>
      </w:r>
      <w:r w:rsidR="00D72CE5" w:rsidRPr="00D72CE5">
        <w:rPr>
          <w:rStyle w:val="fontstyle01"/>
          <w:b/>
          <w:color w:val="002060"/>
        </w:rPr>
        <w:t>«</w:t>
      </w:r>
      <w:r w:rsidR="00D925AF" w:rsidRPr="00D925AF">
        <w:rPr>
          <w:rFonts w:ascii="TimesNewRomanPSMT" w:hAnsi="TimesNewRomanPSMT"/>
          <w:b/>
          <w:color w:val="002060"/>
          <w:sz w:val="28"/>
          <w:szCs w:val="28"/>
        </w:rPr>
        <w:t xml:space="preserve">Искусственный интеллект: </w:t>
      </w:r>
      <w:proofErr w:type="spellStart"/>
      <w:r w:rsidR="00D925AF" w:rsidRPr="00D925AF">
        <w:rPr>
          <w:rFonts w:ascii="TimesNewRomanPSMT" w:hAnsi="TimesNewRomanPSMT"/>
          <w:b/>
          <w:color w:val="002060"/>
          <w:sz w:val="28"/>
          <w:szCs w:val="28"/>
        </w:rPr>
        <w:t>промпт</w:t>
      </w:r>
      <w:proofErr w:type="spellEnd"/>
      <w:r w:rsidR="00D925AF" w:rsidRPr="00D925AF">
        <w:rPr>
          <w:rFonts w:ascii="TimesNewRomanPSMT" w:hAnsi="TimesNewRomanPSMT"/>
          <w:b/>
          <w:color w:val="002060"/>
          <w:sz w:val="28"/>
          <w:szCs w:val="28"/>
        </w:rPr>
        <w:t>-инжиниринг</w:t>
      </w:r>
      <w:r w:rsidR="00D72CE5" w:rsidRPr="00D72CE5">
        <w:rPr>
          <w:rStyle w:val="fontstyle01"/>
          <w:b/>
          <w:color w:val="002060"/>
        </w:rPr>
        <w:t>»</w:t>
      </w:r>
      <w:r w:rsidR="00D452DF" w:rsidRPr="00D72CE5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в рамках проекта «Урок цифры»</w:t>
      </w:r>
    </w:p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B3DB4" w:rsidRDefault="001B3DB4" w:rsidP="001B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>
        <w:rPr>
          <w:rFonts w:ascii="Times New Roman" w:hAnsi="Times New Roman" w:cs="Times New Roman"/>
          <w:color w:val="000000"/>
          <w:sz w:val="28"/>
          <w:szCs w:val="28"/>
        </w:rPr>
        <w:t>13711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/01-18/24 от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>
        <w:rPr>
          <w:rStyle w:val="fontstyle01"/>
        </w:rPr>
        <w:t>проведении в период с 23 сентября по 13 октября 2024 г. урока по теме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«Искусственный интеллект: </w:t>
      </w:r>
      <w:proofErr w:type="spellStart"/>
      <w:r>
        <w:rPr>
          <w:rStyle w:val="fontstyle01"/>
        </w:rPr>
        <w:t>промпт</w:t>
      </w:r>
      <w:proofErr w:type="spellEnd"/>
      <w:r>
        <w:rPr>
          <w:rStyle w:val="fontstyle01"/>
        </w:rPr>
        <w:t>-инжиниринг» в рамках всероссийского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образовательного проекта «Урок цифры» (далее – урок, проект).</w:t>
      </w:r>
    </w:p>
    <w:p w:rsidR="001B3DB4" w:rsidRDefault="001B3DB4" w:rsidP="001B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Организаторами проекта выступают Минцифры России совместно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Минпросвещения России, АНО «Цифровая экономика» в партнерстве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ключевыми российскими компаниями сферы информационных технологий.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Партнер проекта – Благотворительный фонд «Вклад в будущее»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экспертной поддержке Сбербанка.</w:t>
      </w:r>
    </w:p>
    <w:p w:rsidR="001B3DB4" w:rsidRDefault="001B3DB4" w:rsidP="001B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Урок адресован учащимся 1-11 классов, направлен на развитие ключевых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компетенций цифровой экономики у школьников, а также их раннюю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профориентацию в сфере информационных технологий. Цель урока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«Искусственный интеллект: </w:t>
      </w:r>
      <w:proofErr w:type="spellStart"/>
      <w:r>
        <w:rPr>
          <w:rStyle w:val="fontstyle01"/>
        </w:rPr>
        <w:t>промпт</w:t>
      </w:r>
      <w:proofErr w:type="spellEnd"/>
      <w:r>
        <w:rPr>
          <w:rStyle w:val="fontstyle01"/>
        </w:rPr>
        <w:t>-инжиниринг» – познакомить школьников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с внутренним устройством </w:t>
      </w:r>
      <w:proofErr w:type="spellStart"/>
      <w:r>
        <w:rPr>
          <w:rStyle w:val="fontstyle01"/>
        </w:rPr>
        <w:t>нейросетей</w:t>
      </w:r>
      <w:proofErr w:type="spellEnd"/>
      <w:r>
        <w:rPr>
          <w:rStyle w:val="fontstyle01"/>
        </w:rPr>
        <w:t xml:space="preserve"> и процессом обучения моделей. Ученики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освоят основные алгоритмы и правила написания промптов, а также попробуют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развить навыки на практике с помощью игрового тренажера. Также школьники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узнают, как с помощью </w:t>
      </w:r>
      <w:proofErr w:type="spellStart"/>
      <w:r>
        <w:rPr>
          <w:rStyle w:val="fontstyle01"/>
        </w:rPr>
        <w:t>промптинга</w:t>
      </w:r>
      <w:proofErr w:type="spellEnd"/>
      <w:r>
        <w:rPr>
          <w:rStyle w:val="fontstyle01"/>
        </w:rPr>
        <w:t xml:space="preserve"> взаимодействовать с искусственным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интеллектом по решению различных задач в обучении, проектировании,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творчестве, в поиске нужной информации и идей.</w:t>
      </w:r>
    </w:p>
    <w:p w:rsidR="001B3DB4" w:rsidRDefault="001B3DB4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организовать информирование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педагогов</w:t>
      </w:r>
      <w:r>
        <w:rPr>
          <w:rStyle w:val="fontstyle01"/>
        </w:rPr>
        <w:t xml:space="preserve"> о вебинаре, планируемого к проведению 19 сентября 2024 г. в 10:00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по московскому времени на сайте проекта </w:t>
      </w:r>
      <w:r>
        <w:rPr>
          <w:rStyle w:val="fontstyle01"/>
          <w:color w:val="0000FF"/>
        </w:rPr>
        <w:t>https://урокцифры.рф</w:t>
      </w:r>
      <w:r>
        <w:rPr>
          <w:rStyle w:val="fontstyle01"/>
        </w:rPr>
        <w:t>, а также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распространении пресс-релиза об уроке.</w:t>
      </w:r>
    </w:p>
    <w:p w:rsidR="001B3DB4" w:rsidRDefault="00D72CE5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Просим провести Урок в вашей общеобразовательной организации и направить информацию </w:t>
      </w:r>
      <w:r w:rsidR="00D925AF">
        <w:rPr>
          <w:rStyle w:val="fontstyle01"/>
        </w:rPr>
        <w:t xml:space="preserve">согласно приложению №1 </w:t>
      </w:r>
      <w:r>
        <w:rPr>
          <w:rStyle w:val="fontstyle01"/>
        </w:rPr>
        <w:t>на адрес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электронной почты: </w:t>
      </w:r>
      <w:proofErr w:type="spellStart"/>
      <w:r>
        <w:rPr>
          <w:rStyle w:val="fontstyle01"/>
          <w:color w:val="0000FF"/>
          <w:lang w:val="en-US"/>
        </w:rPr>
        <w:t>uma</w:t>
      </w:r>
      <w:proofErr w:type="spellEnd"/>
      <w:r w:rsidRPr="00D72CE5">
        <w:rPr>
          <w:rStyle w:val="fontstyle01"/>
          <w:color w:val="0000FF"/>
        </w:rPr>
        <w:t>196565@</w:t>
      </w:r>
      <w:r>
        <w:rPr>
          <w:rStyle w:val="fontstyle01"/>
          <w:color w:val="0000FF"/>
          <w:lang w:val="en-US"/>
        </w:rPr>
        <w:t>mail</w:t>
      </w:r>
      <w:r w:rsidRPr="00D72CE5">
        <w:rPr>
          <w:rStyle w:val="fontstyle01"/>
          <w:color w:val="0000FF"/>
        </w:rPr>
        <w:t>.</w:t>
      </w:r>
      <w:proofErr w:type="spellStart"/>
      <w:r>
        <w:rPr>
          <w:rStyle w:val="fontstyle01"/>
          <w:color w:val="0000FF"/>
          <w:lang w:val="en-US"/>
        </w:rPr>
        <w:t>ru</w:t>
      </w:r>
      <w:proofErr w:type="spellEnd"/>
      <w:r>
        <w:rPr>
          <w:rStyle w:val="fontstyle01"/>
          <w:color w:val="0000FF"/>
        </w:rPr>
        <w:t xml:space="preserve"> </w:t>
      </w:r>
      <w:r>
        <w:rPr>
          <w:rStyle w:val="fontstyle01"/>
        </w:rPr>
        <w:t xml:space="preserve">не позднее </w:t>
      </w:r>
      <w:r w:rsidR="009E479A">
        <w:rPr>
          <w:rStyle w:val="fontstyle01"/>
        </w:rPr>
        <w:t>15 ок</w:t>
      </w:r>
      <w:bookmarkStart w:id="0" w:name="_GoBack"/>
      <w:bookmarkEnd w:id="0"/>
      <w:r w:rsidR="00D925AF">
        <w:rPr>
          <w:rStyle w:val="fontstyle01"/>
        </w:rPr>
        <w:t>тября</w:t>
      </w:r>
      <w:r>
        <w:rPr>
          <w:rStyle w:val="fontstyle01"/>
        </w:rPr>
        <w:t xml:space="preserve"> 2024 г.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D72CE5" w:rsidRDefault="001B3DB4" w:rsidP="00D7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Приложение: в электронном виде.</w:t>
      </w:r>
    </w:p>
    <w:p w:rsidR="001B3DB4" w:rsidRDefault="001B3DB4" w:rsidP="008656F6">
      <w:pPr>
        <w:spacing w:after="0"/>
        <w:ind w:firstLine="567"/>
        <w:jc w:val="both"/>
        <w:rPr>
          <w:rStyle w:val="fontstyle01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D72CE5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D72CE5" w:rsidRPr="00D72CE5" w:rsidRDefault="00D72CE5" w:rsidP="00D72C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CE5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DB4" w:rsidRDefault="001B3DB4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5AF" w:rsidRDefault="00D925AF" w:rsidP="00D925AF">
      <w:pPr>
        <w:spacing w:after="0" w:line="259" w:lineRule="auto"/>
        <w:jc w:val="center"/>
        <w:rPr>
          <w:rFonts w:eastAsia="Calibri"/>
          <w:b/>
          <w:bCs/>
          <w:szCs w:val="28"/>
        </w:rPr>
      </w:pPr>
    </w:p>
    <w:p w:rsidR="00D925AF" w:rsidRPr="00D925AF" w:rsidRDefault="00D925AF" w:rsidP="00D925AF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25AF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№1</w:t>
      </w:r>
    </w:p>
    <w:p w:rsidR="00D925AF" w:rsidRPr="00D925AF" w:rsidRDefault="00D925AF" w:rsidP="00D925A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25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</w:t>
      </w:r>
    </w:p>
    <w:p w:rsidR="00D925AF" w:rsidRPr="00D925AF" w:rsidRDefault="00D925AF" w:rsidP="00D925A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25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урока по </w:t>
      </w:r>
      <w:r w:rsidRPr="00D925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теме «Искусственный интеллект: </w:t>
      </w:r>
      <w:proofErr w:type="spellStart"/>
      <w:r w:rsidRPr="00D925AF">
        <w:rPr>
          <w:rFonts w:ascii="Times New Roman" w:eastAsia="Calibri" w:hAnsi="Times New Roman" w:cs="Times New Roman"/>
          <w:b/>
          <w:bCs/>
          <w:sz w:val="28"/>
          <w:szCs w:val="28"/>
        </w:rPr>
        <w:t>промпт</w:t>
      </w:r>
      <w:proofErr w:type="spellEnd"/>
      <w:r w:rsidRPr="00D925AF">
        <w:rPr>
          <w:rFonts w:ascii="Times New Roman" w:eastAsia="Calibri" w:hAnsi="Times New Roman" w:cs="Times New Roman"/>
          <w:b/>
          <w:bCs/>
          <w:sz w:val="28"/>
          <w:szCs w:val="28"/>
        </w:rPr>
        <w:t>-инжиниринг» в рамках всероссийского образовательного проекта «Урок цифры»</w:t>
      </w:r>
    </w:p>
    <w:p w:rsidR="00D925AF" w:rsidRPr="00D925AF" w:rsidRDefault="00D925AF" w:rsidP="00D925A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118"/>
      </w:tblGrid>
      <w:tr w:rsidR="00D925AF" w:rsidRPr="00D925AF" w:rsidTr="006911E7">
        <w:tc>
          <w:tcPr>
            <w:tcW w:w="2547" w:type="dxa"/>
          </w:tcPr>
          <w:p w:rsidR="00D925AF" w:rsidRPr="00D925AF" w:rsidRDefault="00D925AF" w:rsidP="00D925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2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Pr="00D92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3544" w:type="dxa"/>
          </w:tcPr>
          <w:p w:rsidR="00D925AF" w:rsidRPr="00D925AF" w:rsidRDefault="00D925AF" w:rsidP="00D925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2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r w:rsidRPr="00D92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классов</w:t>
            </w:r>
            <w:r w:rsidRPr="00D92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в которых был проведен Урок</w:t>
            </w:r>
          </w:p>
        </w:tc>
        <w:tc>
          <w:tcPr>
            <w:tcW w:w="3118" w:type="dxa"/>
          </w:tcPr>
          <w:p w:rsidR="00D925AF" w:rsidRPr="00D925AF" w:rsidRDefault="00D925AF" w:rsidP="006911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2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детей, принявших участие в Уроке</w:t>
            </w:r>
          </w:p>
        </w:tc>
      </w:tr>
      <w:tr w:rsidR="00D925AF" w:rsidRPr="00D925AF" w:rsidTr="006911E7">
        <w:tc>
          <w:tcPr>
            <w:tcW w:w="2547" w:type="dxa"/>
          </w:tcPr>
          <w:p w:rsidR="00D925AF" w:rsidRPr="00D925AF" w:rsidRDefault="00D925AF" w:rsidP="006911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D925AF" w:rsidRPr="00D925AF" w:rsidRDefault="00D925AF" w:rsidP="006911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D925AF" w:rsidRPr="00D925AF" w:rsidRDefault="00D925AF" w:rsidP="006911E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925AF" w:rsidRDefault="00D925AF" w:rsidP="001B3DB4">
      <w:pPr>
        <w:spacing w:after="225" w:line="259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3DB4" w:rsidRPr="001B3DB4" w:rsidRDefault="001B3DB4" w:rsidP="001B3DB4">
      <w:pPr>
        <w:spacing w:after="225" w:line="259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 2 </w:t>
      </w:r>
    </w:p>
    <w:p w:rsidR="001B3DB4" w:rsidRPr="001B3DB4" w:rsidRDefault="001B3DB4" w:rsidP="001B3DB4">
      <w:pPr>
        <w:spacing w:after="17" w:line="247" w:lineRule="auto"/>
        <w:ind w:left="3035" w:right="342" w:hanging="174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Новый сезон «Урока цифры»: изучаем искусственный интеллект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 учимся работать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промптами</w:t>
      </w:r>
      <w:proofErr w:type="spellEnd"/>
    </w:p>
    <w:p w:rsidR="001B3DB4" w:rsidRPr="001B3DB4" w:rsidRDefault="001B3DB4" w:rsidP="001B3DB4">
      <w:pPr>
        <w:spacing w:after="114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23 сентября по 13 октября 2024 г. пройдет первый в новом сезоне «Урок цифры», темой которого станет «Искусственный интеллект: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промпт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-инжиниринг». Стратегический партнер Урока и разработчик содержания ― Благотворительный фонд «Вклад в будущее» при экспертной поддержке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Сбера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Проект ежегодно реализуется АНО «Цифровая экономика» совместно с Минцифры России и Минпросвещения России в поддержку федерального проекта «Кадры для цифровой экономики» национального проекта «Цифровая экономика».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Искусственный интеллект для нас – это не будущее, это реальность.  Об этом заявил Президент России Владимир Путин на Международной конференции по искусственному интеллекту AI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Journey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2023 году. Сегодня мы видим, что генеративные модели искусственного интеллекта становятся напарниками, партнерами и ключевым ресурсом людей, а умение эффективно взаимодействовать с ними – успешной основой профессиональной деятельности.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«Искусственный интеллект сегодня – одно из самых актуальных направлений, именно на нем стоит фокус в развитии всех отраслей нашей страны –  от промышленности до медицины. Новый «Урок цифры» по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промпт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-инжинирингу от Благотворительного фонда «Вклад в будущее» позволит решить важную задачу формирования кадрового резерва – специалистов в области искусственного интеллекта. На «Уроке цифры» школьникам предстоит узнать, как работать с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нейросетями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это, на мой взгляд, универсальный навык любого специалиста и основа в мире искусственного интеллекта», – сказала </w:t>
      </w:r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Ольга </w:t>
      </w:r>
      <w:proofErr w:type="spellStart"/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Франчук</w:t>
      </w:r>
      <w:proofErr w:type="spellEnd"/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директор направления «Кадры для цифровой экономики» АНО «Цифровая экономика».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 из важнейших навыков при взаимодействии человека и искусственного интеллекта — умение работать с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промптами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Данный навык на современном этапе становится универсальным и необходимым для людей любых профессий и в любой 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образовательной области. Именно поэтому эта тематика стала ключевой в новом «Уроке цифры» от Благотворительного фонда «Вклад в будущее».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Первый «Урок цифры» нового сезона познакомит школьников с внутренним устройством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нейросетей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процессом обучения моделей. Они освоят основные алгоритмы и правила написания промптов, а также попробуют развить навыки на практике с помощью игрового тренажера. Также школьники узнают, как с помощью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промптинга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взаимодействовать с искусственным интеллектом по решению различных задач в обучении, проектировании, творчестве, в поиске нужной информации и идей. 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Урок построен таким образом, чтобы обучение было интересно для </w:t>
      </w:r>
      <w:proofErr w:type="gram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 и</w:t>
      </w:r>
      <w:proofErr w:type="gram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подростков любых возрастов: 1–4 классов, 5–9 классов, 10–11 классов.  </w:t>
      </w:r>
    </w:p>
    <w:p w:rsidR="001B3DB4" w:rsidRPr="001B3DB4" w:rsidRDefault="001B3DB4" w:rsidP="001B3DB4">
      <w:pPr>
        <w:spacing w:after="12" w:line="248" w:lineRule="auto"/>
        <w:ind w:left="-15" w:right="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комфортного прохождения Урока на разных устройствах разработана мобильная версия. Понадобятся только телефон и доступ в Интернет.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«Урока цифры» сопровождаются методическими рекомендациями для педагогов. В них будут предложены сценарии проведения занятий с учетом разной технической оснащенности классов. Для дополнительной подготовки педагогов к «Уроку цифры» 19 сентября</w:t>
      </w:r>
      <w:hyperlink r:id="rId6">
        <w:r w:rsidRPr="001B3DB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7">
        <w:r w:rsidRPr="001B3DB4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на сайте проекта</w:t>
        </w:r>
      </w:hyperlink>
      <w:hyperlink r:id="rId8">
        <w:r w:rsidRPr="001B3DB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1B3DB4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t>https://урокцифры.рф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пройдет дистанционное обучающее мероприятие с разработчиками Урока.  Эксперты помогут учителям разобраться в методических материалах и больше узнать о применении искусственного интеллекта в ключевых отраслях экономики.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современном мире мы сталкиваемся с удивительным явлением: необходимостью учиться правильно общаться с искусственным интеллектом.  Вне всяких сомнений, искусственный интеллект стал незаменимым элементом во всех отраслях человеческой деятельности. От эффективности нового типа коммуникации с машиной зависит новое качество жизни. Поэтому Фонд «Вклад в будущее» неизменно работает над тем, чтобы помочь каждому освоить цифровые навыки. Благодаря такой площадке как «Урок Цифры» мы можем предоставить доступный разъясняющий контент, который </w:t>
      </w:r>
      <w:proofErr w:type="gram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запросам времени, так и интересам подрастающего поколения, родителей и педагогов. Изучая передовые технологии и осваивая навыки корректной работы с ними, мы делаем совместный вклад в построение лучшего будущего, которое будет основано на технологическом, научном и образовательном потенциале», – сказал исполнительный директор Благотворительного фонда Сбербанка «Вклад в будущее» </w:t>
      </w:r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Петр </w:t>
      </w:r>
      <w:proofErr w:type="spellStart"/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Положевец</w:t>
      </w:r>
      <w:proofErr w:type="spellEnd"/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B3DB4" w:rsidRPr="001B3DB4" w:rsidRDefault="001B3DB4" w:rsidP="001B3DB4">
      <w:pPr>
        <w:spacing w:after="12" w:line="248" w:lineRule="auto"/>
        <w:ind w:left="708" w:right="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Справка: </w:t>
      </w:r>
    </w:p>
    <w:p w:rsidR="001B3DB4" w:rsidRPr="001B3DB4" w:rsidRDefault="001B3DB4" w:rsidP="001B3DB4">
      <w:pPr>
        <w:spacing w:after="12" w:line="248" w:lineRule="auto"/>
        <w:ind w:left="-15"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9">
        <w:r w:rsidRPr="001B3DB4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«Урок цифры»</w:t>
        </w:r>
      </w:hyperlink>
      <w:hyperlink r:id="rId10">
        <w:r w:rsidRPr="001B3DB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― ежегодная всероссийская акция, которая проводится  в партнерстве с крупнейшими компаниями и организациями нашей страны  (Яндекс, VK, «Лаборатория Касперского», фирма «1С»,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Росатом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Благотворительный фонд Сбербанка «Вклад в будущее», ГК Астра,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Авито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уже в шестой раз. Мероприятие направлено на развитие у школьников цифровых компетенций и раннюю профориентацию: тематические уроки помогут ближе познакомиться с перспективными профессиями в IT-сфере и получить информацию о предпринимательских, исследовательских и других карьерных траекториях в 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области информационных технологий. В прошлом учебном году к тренажерам «Урока цифры» обратились более 21,4 млн человек. «Урок цифры» от Благотворительного фонда «Вклад в будущее» прошли 2,9 млн человек. </w:t>
      </w:r>
    </w:p>
    <w:p w:rsidR="001B3DB4" w:rsidRPr="001B3DB4" w:rsidRDefault="001B3DB4" w:rsidP="001B3DB4">
      <w:pPr>
        <w:spacing w:after="56" w:line="259" w:lineRule="auto"/>
        <w:ind w:lef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46B3A70" wp14:editId="50ADDF4F">
                <wp:extent cx="6519672" cy="18288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Pr id="2732" name="Shape 2732"/>
                        <wps:cNvSpPr/>
                        <wps:spPr>
                          <a:xfrm>
                            <a:off x="0" y="0"/>
                            <a:ext cx="65196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18288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AA341" id="Group 2281" o:spid="_x0000_s1026" style="width:513.35pt;height:1.45pt;mso-position-horizontal-relative:char;mso-position-vertical-relative:line" coordsize="651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D3QgIAAK8FAAAOAAAAZHJzL2Uyb0RvYy54bWykVE1v2zAMvQ/YfxB0X5x4WJIZcXpY11yG&#10;rUC7H6DIsi1AX5CUOPn3o+jY8VKsA1ofZEp6ovgeKW7uTlqRo/BBWlPSxWxOiTDcVtI0Jf39/PBp&#10;TUmIzFRMWSNKehaB3m0/fth0rhC5ba2qhCfgxISicyVtY3RFlgXeCs3CzDphYLO2XrMIU99klWcd&#10;eNcqy+fzZdZZXzlvuQgBVu/7TbpF/3UtePxV10FEokoKsUUcPY77NGbbDSsaz1wr+SUM9oYoNJMG&#10;Lh1d3bPIyMHLF6605N4GW8cZtzqzdS25QA7AZjG/YbPz9uCQS1N0jRtlAmlvdHqzW/7z+OiJrEqa&#10;5+sFJYZpyBJeTHAFBOpcUwBu592Te/SXhaafJc6n2uv0BzbkhNKeR2nFKRIOi8svi6/LVU4Jh73F&#10;Ol+ve+l5C/l5cYq33189lw2XZim2MZTOQRGFq07hfTo9tcwJlD8k/oNOq89Ao9cJESRPKygL4kaR&#10;QhFAr/cpNDJlBT+EuBMWpWbHHyH2tVsNFmsHi5/MYHp4Aa/WvmMxnUtRJpN0k1y1Q6rSrrZH8WwR&#10;F28SBkFed5WZosa8DyUB2AEx/B36myLHAvknGt7ytJD+g8N3PmLASFS3m4uB9MGeChysktWDVCoR&#10;Dr7Zf1OeHFnqIvilfMORv2DKJPUgMs6gk9WKRWwJxiY/mCwtI3Q7JTUIm6/A0cWNMukagf2qzxwU&#10;9lA+ydrb6oxPD9ehxuH2VPrQFTCOSwdLbWc6R9S1z27/AAAA//8DAFBLAwQUAAYACAAAACEA6RZP&#10;cdwAAAAEAQAADwAAAGRycy9kb3ducmV2LnhtbEyPQWvCQBCF74X+h2UKvdVNIrVtmo2I2J5EUAul&#10;tzE7JsHsbMiuSfz3XXuxl4HHe7z3TTYfTSN66lxtWUE8iUAQF1bXXCr42n88vYJwHlljY5kUXMjB&#10;PL+/yzDVduAt9TtfilDCLkUFlfdtKqUrKjLoJrYlDt7RdgZ9kF0pdYdDKDeNTKJoJg3WHBYqbGlZ&#10;UXHanY2CzwGHxTRe9evTcXn52T9vvtcxKfX4MC7eQXga/S0MV/yADnlgOtgzaycaBeER/3evXpTM&#10;XkAcFCRvIPNM/ofPfwEAAP//AwBQSwECLQAUAAYACAAAACEAtoM4kv4AAADhAQAAEwAAAAAAAAAA&#10;AAAAAAAAAAAAW0NvbnRlbnRfVHlwZXNdLnhtbFBLAQItABQABgAIAAAAIQA4/SH/1gAAAJQBAAAL&#10;AAAAAAAAAAAAAAAAAC8BAABfcmVscy8ucmVsc1BLAQItABQABgAIAAAAIQB8atD3QgIAAK8FAAAO&#10;AAAAAAAAAAAAAAAAAC4CAABkcnMvZTJvRG9jLnhtbFBLAQItABQABgAIAAAAIQDpFk9x3AAAAAQB&#10;AAAPAAAAAAAAAAAAAAAAAJwEAABkcnMvZG93bnJldi54bWxQSwUGAAAAAAQABADzAAAApQUAAAAA&#10;">
                <v:shape id="Shape 2732" o:spid="_x0000_s1027" style="position:absolute;width:65196;height:182;visibility:visible;mso-wrap-style:square;v-text-anchor:top" coordsize="65196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FlxgAAAN0AAAAPAAAAZHJzL2Rvd25yZXYueG1sRI9Pa8JA&#10;FMTvBb/D8gRvdWOkVaKriG2hp9LGP3h8ZJ9JNPs27G5N/PbdQqHHYWZ+wyzXvWnEjZyvLSuYjBMQ&#10;xIXVNZcK9ru3xzkIH5A1NpZJwZ08rFeDhyVm2nb8Rbc8lCJC2GeooAqhzaT0RUUG/di2xNE7W2cw&#10;ROlKqR12EW4amSbJszRYc1yosKVtRcU1/zYK2oPMZ5fjxX3cEzy+vFJ3+nzaKDUa9psFiEB9+A//&#10;td+1gnQ2TeH3TXwCcvUDAAD//wMAUEsBAi0AFAAGAAgAAAAhANvh9svuAAAAhQEAABMAAAAAAAAA&#10;AAAAAAAAAAAAAFtDb250ZW50X1R5cGVzXS54bWxQSwECLQAUAAYACAAAACEAWvQsW78AAAAVAQAA&#10;CwAAAAAAAAAAAAAAAAAfAQAAX3JlbHMvLnJlbHNQSwECLQAUAAYACAAAACEAPw1hZcYAAADdAAAA&#10;DwAAAAAAAAAAAAAAAAAHAgAAZHJzL2Rvd25yZXYueG1sUEsFBgAAAAADAAMAtwAAAPoCAAAAAA==&#10;" path="m,l6519672,r,18288l,18288,,e" fillcolor="black" stroked="f" strokeweight="0">
                  <v:stroke miterlimit="83231f" joinstyle="miter"/>
                  <v:path arrowok="t" textboxrect="0,0,6519672,18288"/>
                </v:shape>
                <w10:anchorlock/>
              </v:group>
            </w:pict>
          </mc:Fallback>
        </mc:AlternateContent>
      </w:r>
    </w:p>
    <w:p w:rsidR="001B3DB4" w:rsidRPr="001B3DB4" w:rsidRDefault="001B3DB4" w:rsidP="001B3DB4">
      <w:pPr>
        <w:spacing w:after="15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:rsidR="001B3DB4" w:rsidRPr="001B3DB4" w:rsidRDefault="001B3DB4" w:rsidP="001B3DB4">
      <w:pPr>
        <w:spacing w:after="184" w:line="259" w:lineRule="auto"/>
        <w:ind w:left="10" w:right="4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 3 </w:t>
      </w:r>
    </w:p>
    <w:p w:rsidR="001B3DB4" w:rsidRPr="001B3DB4" w:rsidRDefault="001B3DB4" w:rsidP="001B3DB4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B3DB4" w:rsidRPr="001B3DB4" w:rsidRDefault="001B3DB4" w:rsidP="001B3DB4">
      <w:pPr>
        <w:spacing w:after="10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95CC705" wp14:editId="374BE52E">
            <wp:extent cx="1972056" cy="844296"/>
            <wp:effectExtent l="0" t="0" r="0" b="0"/>
            <wp:docPr id="1" name="Picture 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2056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DB4" w:rsidRPr="001B3DB4" w:rsidRDefault="001B3DB4" w:rsidP="001B3DB4">
      <w:pPr>
        <w:spacing w:after="14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B3DB4" w:rsidRPr="001B3DB4" w:rsidRDefault="001B3DB4" w:rsidP="001B3DB4">
      <w:pPr>
        <w:spacing w:after="17" w:line="247" w:lineRule="auto"/>
        <w:ind w:left="1066" w:right="34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Рекомендации по проведению открытого «Урока цифры» в регионах  </w:t>
      </w:r>
    </w:p>
    <w:p w:rsidR="001B3DB4" w:rsidRPr="001B3DB4" w:rsidRDefault="001B3DB4" w:rsidP="001B3DB4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B3DB4" w:rsidRPr="001B3DB4" w:rsidRDefault="001B3DB4" w:rsidP="001B3DB4">
      <w:pPr>
        <w:numPr>
          <w:ilvl w:val="0"/>
          <w:numId w:val="9"/>
        </w:numPr>
        <w:spacing w:after="12" w:line="248" w:lineRule="auto"/>
        <w:ind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проведения открытого урока по теме «Искусственный интеллект: </w:t>
      </w: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промпт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-инжиниринг» (далее – открытый урок): площадка общеобразовательной организации или организации дополнительного образования (далее – организация).  </w:t>
      </w:r>
    </w:p>
    <w:p w:rsidR="001B3DB4" w:rsidRPr="001B3DB4" w:rsidRDefault="001B3DB4" w:rsidP="001B3DB4">
      <w:pPr>
        <w:numPr>
          <w:ilvl w:val="0"/>
          <w:numId w:val="9"/>
        </w:numPr>
        <w:spacing w:after="12" w:line="248" w:lineRule="auto"/>
        <w:ind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Рекомендуемые участники открытого урока: школьники средней или старшей школы; представители исполнительных органов власти региона, компаний-партнеров проекта (при наличии), средств массовой информации.  </w:t>
      </w:r>
    </w:p>
    <w:p w:rsidR="001B3DB4" w:rsidRPr="001B3DB4" w:rsidRDefault="001B3DB4" w:rsidP="001B3DB4">
      <w:pPr>
        <w:numPr>
          <w:ilvl w:val="0"/>
          <w:numId w:val="9"/>
        </w:numPr>
        <w:spacing w:after="12" w:line="248" w:lineRule="auto"/>
        <w:ind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Модерация</w:t>
      </w:r>
      <w:proofErr w:type="spell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 </w:t>
      </w:r>
    </w:p>
    <w:p w:rsidR="001B3DB4" w:rsidRPr="001B3DB4" w:rsidRDefault="001B3DB4" w:rsidP="00D925AF">
      <w:pPr>
        <w:spacing w:after="12" w:line="248" w:lineRule="auto"/>
        <w:ind w:left="708" w:right="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модератору рекомендуется с помощью администрации выбранной организации заранее собрать вопросы от детей.  </w:t>
      </w:r>
    </w:p>
    <w:p w:rsidR="001B3DB4" w:rsidRPr="001B3DB4" w:rsidRDefault="001B3DB4" w:rsidP="001B3DB4">
      <w:pPr>
        <w:numPr>
          <w:ilvl w:val="0"/>
          <w:numId w:val="9"/>
        </w:numPr>
        <w:spacing w:after="12" w:line="248" w:lineRule="auto"/>
        <w:ind w:right="5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открытого урока:  </w:t>
      </w:r>
    </w:p>
    <w:p w:rsidR="001B3DB4" w:rsidRPr="001B3DB4" w:rsidRDefault="001B3DB4" w:rsidP="00D925AF">
      <w:pPr>
        <w:spacing w:after="12" w:line="248" w:lineRule="auto"/>
        <w:ind w:left="708" w:right="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открытый урок представляет собой сессию вопросов-ответов после просмотра видеоролика с ресурса проекта </w:t>
      </w:r>
      <w:r w:rsidRPr="001B3DB4">
        <w:rPr>
          <w:rFonts w:ascii="Times New Roman" w:eastAsia="Times New Roman" w:hAnsi="Times New Roman" w:cs="Times New Roman"/>
          <w:color w:val="0260BF"/>
          <w:sz w:val="28"/>
          <w:lang w:eastAsia="ru-RU"/>
        </w:rPr>
        <w:t xml:space="preserve">https://урокцифры.рф </w:t>
      </w: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выполнения </w:t>
      </w:r>
      <w:proofErr w:type="gramStart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заданий  в</w:t>
      </w:r>
      <w:proofErr w:type="gramEnd"/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онлайн-тренажере. Рекомендуется обратить внимание на организацию неформального разговора и вовлечь в обсуждение максимальное количество обучающихся, а также запланировать пресс-подход после мероприятия.  </w:t>
      </w:r>
    </w:p>
    <w:p w:rsidR="001B3DB4" w:rsidRPr="001B3DB4" w:rsidRDefault="001B3DB4" w:rsidP="001B3DB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B3D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B3DB4" w:rsidRDefault="001B3DB4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CE5" w:rsidRPr="001D53E8" w:rsidRDefault="00D72CE5" w:rsidP="00D72C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2CE5" w:rsidRPr="001D53E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D24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&#1094;&#1080;&#1092;&#1088;&#1099;.&#1088;&#1092;/lessons/ai-in-industries/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91;&#1088;&#1086;&#1082;&#1094;&#1080;&#1092;&#1088;&#1099;.&#1088;&#1092;/lessons/ai-in-industries/material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&#1094;&#1080;&#1092;&#1088;&#1099;.&#1088;&#1092;/lessons/ai-in-industries/materials" TargetMode="Externa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&#1094;&#1080;&#1092;&#1088;&#1099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&#1094;&#1080;&#1092;&#1088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08CF-D590-4D3D-9C2F-12E2CD01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2024-09-10T11:13:00Z</dcterms:created>
  <dcterms:modified xsi:type="dcterms:W3CDTF">2024-09-10T11:14:00Z</dcterms:modified>
</cp:coreProperties>
</file>